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5818"/>
        <w:gridCol w:w="139"/>
        <w:gridCol w:w="2429"/>
      </w:tblGrid>
      <w:tr w:rsidR="008E0315">
        <w:trPr>
          <w:trHeight w:hRule="exact" w:val="979"/>
          <w:jc w:val="center"/>
        </w:trPr>
        <w:tc>
          <w:tcPr>
            <w:tcW w:w="103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395" w:rsidRDefault="007624E3" w:rsidP="00E7739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Конкурсные испытания </w:t>
            </w:r>
            <w:r w:rsidR="002A2E2A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этапа Всероссийского конкурса </w:t>
            </w:r>
          </w:p>
          <w:p w:rsidR="008E0315" w:rsidRDefault="007624E3" w:rsidP="00E77395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«Учитель года России» </w:t>
            </w:r>
            <w:r>
              <w:rPr>
                <w:b/>
                <w:bCs/>
                <w:i/>
                <w:iCs/>
                <w:sz w:val="28"/>
                <w:szCs w:val="28"/>
              </w:rPr>
              <w:t>заочный тур</w:t>
            </w:r>
          </w:p>
        </w:tc>
      </w:tr>
      <w:tr w:rsidR="008E0315">
        <w:trPr>
          <w:trHeight w:hRule="exact" w:val="73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315" w:rsidRDefault="007624E3">
            <w:pPr>
              <w:pStyle w:val="a4"/>
              <w:spacing w:line="26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Конкурсное испытание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0315" w:rsidRDefault="007624E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Содержание/ формат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15" w:rsidRDefault="007624E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</w:t>
            </w:r>
          </w:p>
        </w:tc>
      </w:tr>
      <w:tr w:rsidR="008E0315">
        <w:trPr>
          <w:trHeight w:hRule="exact" w:val="2309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315" w:rsidRDefault="007624E3">
            <w:pPr>
              <w:pStyle w:val="a4"/>
              <w:spacing w:line="269" w:lineRule="auto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Интернет- ресурс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315" w:rsidRDefault="007624E3">
            <w:pPr>
              <w:pStyle w:val="a4"/>
              <w:jc w:val="both"/>
            </w:pPr>
            <w:r>
              <w:t>Цель: демонстрация информационной культуры и компетенций учителя в использовании информационно-коммуникационных технологий как ресурса повышения качества профессиональной деятельности. Формат конкурсного испытания: Интернет-ресурс участника конкурса (личный сайт, блог, в том числе и на стра</w:t>
            </w:r>
            <w:r>
              <w:softHyphen/>
              <w:t>нице социальной сети, страница на сайте образовательной орга</w:t>
            </w:r>
            <w:r>
              <w:softHyphen/>
              <w:t>низации), на котором можно познакомиться с опытом использо</w:t>
            </w:r>
            <w:r>
              <w:softHyphen/>
              <w:t>вания участником электронных образовательных и информаци</w:t>
            </w:r>
            <w:r>
              <w:softHyphen/>
              <w:t>онных ресурсов, а также формами его коммуникации в сети Ин</w:t>
            </w:r>
            <w:r>
              <w:softHyphen/>
              <w:t>тернет.</w:t>
            </w:r>
          </w:p>
          <w:p w:rsidR="00E77395" w:rsidRDefault="00E77395">
            <w:pPr>
              <w:pStyle w:val="a4"/>
              <w:jc w:val="both"/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315" w:rsidRDefault="007624E3" w:rsidP="002A2E2A">
            <w:pPr>
              <w:pStyle w:val="a4"/>
              <w:jc w:val="center"/>
            </w:pPr>
            <w:r>
              <w:t>Ссылки на Интернет- ресурсы предоставляются участниками финала кон</w:t>
            </w:r>
            <w:r>
              <w:softHyphen/>
              <w:t xml:space="preserve">курса для оценивания не позднее </w:t>
            </w:r>
            <w:r w:rsidR="002A2E2A">
              <w:t>09 октября 2023</w:t>
            </w:r>
            <w:r>
              <w:t xml:space="preserve"> года.</w:t>
            </w:r>
          </w:p>
        </w:tc>
      </w:tr>
      <w:tr w:rsidR="008E0315">
        <w:trPr>
          <w:trHeight w:hRule="exact" w:val="139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315" w:rsidRDefault="007624E3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Урок (видеозапись)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315" w:rsidRDefault="007624E3">
            <w:pPr>
              <w:pStyle w:val="a4"/>
              <w:jc w:val="both"/>
            </w:pPr>
            <w:r>
              <w:t>Цель: демонстрация конкурсантом профессиональных компе</w:t>
            </w:r>
            <w:r>
              <w:softHyphen/>
              <w:t>тенций в области проектирования, организации, проведения и самоанализа урока и творческого потенциала учителя. Формат конкурсного испытания: урок по предмету, возрастная группа (класс), в которой будет проводиться урок, выбирается конкур</w:t>
            </w:r>
            <w:r>
              <w:softHyphen/>
              <w:t>сантом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315" w:rsidRDefault="007624E3">
            <w:pPr>
              <w:pStyle w:val="a4"/>
            </w:pPr>
            <w:r>
              <w:t>Урок - 40 - 45 минут</w:t>
            </w:r>
          </w:p>
        </w:tc>
      </w:tr>
      <w:tr w:rsidR="008E0315">
        <w:trPr>
          <w:trHeight w:hRule="exact" w:val="686"/>
          <w:jc w:val="center"/>
        </w:trPr>
        <w:tc>
          <w:tcPr>
            <w:tcW w:w="103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315" w:rsidRDefault="007624E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Очный тур</w:t>
            </w:r>
            <w:r w:rsidR="00E7739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E0315" w:rsidRDefault="00E77395">
            <w:pPr>
              <w:pStyle w:val="a4"/>
              <w:jc w:val="center"/>
            </w:pPr>
            <w:r>
              <w:rPr>
                <w:i/>
                <w:iCs/>
              </w:rPr>
              <w:t xml:space="preserve">Участвуют 5 </w:t>
            </w:r>
            <w:r w:rsidR="007624E3">
              <w:rPr>
                <w:i/>
                <w:iCs/>
              </w:rPr>
              <w:t>педагогов, набравших максимальное количество баллов в заочном этапе</w:t>
            </w:r>
          </w:p>
        </w:tc>
      </w:tr>
      <w:tr w:rsidR="008E0315">
        <w:trPr>
          <w:trHeight w:hRule="exact" w:val="254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315" w:rsidRDefault="007624E3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Методическая мастерская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315" w:rsidRDefault="007624E3">
            <w:pPr>
              <w:pStyle w:val="a4"/>
            </w:pPr>
            <w:r>
              <w:rPr>
                <w:b/>
                <w:bCs/>
              </w:rPr>
              <w:t xml:space="preserve">Цель конкурсного испытания: </w:t>
            </w:r>
            <w:r>
              <w:t>демонстрация конкурсантом ме</w:t>
            </w:r>
            <w:r>
              <w:softHyphen/>
              <w:t>тодической компетентности, умения анализировать и представ</w:t>
            </w:r>
            <w:r>
              <w:softHyphen/>
              <w:t>лять собственный опыт в области обучения и воспитания.</w:t>
            </w:r>
          </w:p>
          <w:p w:rsidR="008E0315" w:rsidRDefault="007624E3">
            <w:pPr>
              <w:pStyle w:val="a4"/>
            </w:pPr>
            <w:r>
              <w:rPr>
                <w:b/>
                <w:bCs/>
              </w:rPr>
              <w:t xml:space="preserve">Формат конкурсного испытания: </w:t>
            </w:r>
            <w:r>
              <w:t>представление конкурсантом эффективных методических практик организации процесса обуче</w:t>
            </w:r>
            <w:r>
              <w:softHyphen/>
              <w:t xml:space="preserve">ния и </w:t>
            </w:r>
            <w:proofErr w:type="gramStart"/>
            <w:r>
              <w:t>воспитания</w:t>
            </w:r>
            <w:proofErr w:type="gramEnd"/>
            <w:r>
              <w:t xml:space="preserve"> обучающихся в соответствии с ценностными ориентирами и современными социокультурными тенденциями развития образования. Для представления методических материа</w:t>
            </w:r>
            <w:r>
              <w:softHyphen/>
              <w:t xml:space="preserve">лов конкурсантом может быть использован собственный </w:t>
            </w:r>
            <w:proofErr w:type="spellStart"/>
            <w:r>
              <w:t>интер</w:t>
            </w:r>
            <w:r>
              <w:softHyphen/>
              <w:t>нет-ресурс</w:t>
            </w:r>
            <w:proofErr w:type="spellEnd"/>
            <w:r>
              <w:t xml:space="preserve"> (личный сайт, блог, в том числе и на странице соци</w:t>
            </w:r>
            <w:r>
              <w:softHyphen/>
              <w:t>альной сети, страница на сайте образовательной организации).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15" w:rsidRDefault="007624E3">
            <w:pPr>
              <w:pStyle w:val="a4"/>
            </w:pPr>
            <w:r>
              <w:t>Выступление конкурсан</w:t>
            </w:r>
            <w:r>
              <w:softHyphen/>
              <w:t>та может сопровождаться презентацией, содержа</w:t>
            </w:r>
            <w:r>
              <w:softHyphen/>
              <w:t>щей не более 12 слайдов. Продолжительность вы</w:t>
            </w:r>
            <w:r>
              <w:softHyphen/>
              <w:t>ступления конкурсанта - до 15 минут; ответы на вопросы членов жюри - до 10 минут.</w:t>
            </w:r>
          </w:p>
        </w:tc>
      </w:tr>
      <w:tr w:rsidR="008E0315">
        <w:trPr>
          <w:trHeight w:hRule="exact" w:val="3979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315" w:rsidRDefault="007624E3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315" w:rsidRDefault="007624E3">
            <w:pPr>
              <w:pStyle w:val="a4"/>
            </w:pPr>
            <w:r>
              <w:rPr>
                <w:b/>
                <w:bCs/>
              </w:rPr>
              <w:t xml:space="preserve">Цель конкурсного испытания </w:t>
            </w:r>
            <w:r>
              <w:t>- демонстрация конкурсантом профессиональных компетенций в области проведения и анализа урока как основной формы организации учебно-воспитательного процесса и учебной деятельности обучающихся.</w:t>
            </w:r>
          </w:p>
          <w:p w:rsidR="008E0315" w:rsidRDefault="007624E3">
            <w:pPr>
              <w:pStyle w:val="a4"/>
            </w:pPr>
            <w:r>
              <w:rPr>
                <w:b/>
                <w:bCs/>
              </w:rPr>
              <w:t xml:space="preserve">Формат конкурсного испытания: </w:t>
            </w:r>
            <w:r>
              <w:t>урок по учебному предмету, который проводится конкурсантом в общеобразовательной орга</w:t>
            </w:r>
            <w:r>
              <w:softHyphen/>
              <w:t>низации, утверждённой Оргкомитетом в качестве площадки про</w:t>
            </w:r>
            <w:r>
              <w:softHyphen/>
              <w:t>ведения первого тура.</w:t>
            </w:r>
          </w:p>
          <w:p w:rsidR="008E0315" w:rsidRDefault="007624E3">
            <w:pPr>
              <w:pStyle w:val="a4"/>
            </w:pPr>
            <w:r>
              <w:t>Тема урока определяется в соответствии с календарно</w:t>
            </w:r>
            <w:r w:rsidR="00E77395">
              <w:t>-</w:t>
            </w:r>
            <w:r>
              <w:softHyphen/>
              <w:t>тематическим планированием и рабочей программой по соответ</w:t>
            </w:r>
            <w:r>
              <w:softHyphen/>
              <w:t>ствующему предмету с учётом её фактического выполнения в со</w:t>
            </w:r>
            <w:r>
              <w:softHyphen/>
              <w:t>ответствующем классе общеобразовательной организации, утвер</w:t>
            </w:r>
            <w:r>
              <w:softHyphen/>
              <w:t>жденной Оргкомитетом в качестве площадки проведения первого очного тура. В случае</w:t>
            </w:r>
            <w:proofErr w:type="gramStart"/>
            <w:r>
              <w:t>,</w:t>
            </w:r>
            <w:proofErr w:type="gramEnd"/>
            <w:r>
              <w:t xml:space="preserve"> если преподаваемый конкурсантом предмет не изучается в данной общеобразовательной организации, урок проводится на произвольную тему. Возрастная группа (класс), в которой будет проводиться урок, выбирается конкурсантом.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315" w:rsidRDefault="007624E3">
            <w:pPr>
              <w:pStyle w:val="a4"/>
            </w:pPr>
            <w:r>
              <w:t>Проведение урока - 35 минут.</w:t>
            </w:r>
          </w:p>
          <w:p w:rsidR="008E0315" w:rsidRDefault="007624E3">
            <w:pPr>
              <w:pStyle w:val="a4"/>
            </w:pPr>
            <w:r>
              <w:t>Самоанализ урока и от</w:t>
            </w:r>
            <w:r>
              <w:softHyphen/>
              <w:t>веты на вопросы членов жюри - до 10 минут.</w:t>
            </w:r>
          </w:p>
        </w:tc>
      </w:tr>
      <w:tr w:rsidR="008E0315">
        <w:trPr>
          <w:trHeight w:hRule="exact" w:val="523"/>
          <w:jc w:val="center"/>
        </w:trPr>
        <w:tc>
          <w:tcPr>
            <w:tcW w:w="10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395" w:rsidRPr="00E77395" w:rsidRDefault="00E77395" w:rsidP="00E773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773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Очный тур</w:t>
            </w:r>
            <w:r w:rsidRPr="00E773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8E0315" w:rsidRDefault="007624E3">
            <w:pPr>
              <w:pStyle w:val="a4"/>
              <w:jc w:val="center"/>
            </w:pPr>
            <w:r>
              <w:rPr>
                <w:i/>
                <w:iCs/>
              </w:rPr>
              <w:t xml:space="preserve">Участвуют 5 педагогов, набравших максимальное количество баллов в </w:t>
            </w:r>
            <w:r w:rsidR="00E77395">
              <w:rPr>
                <w:i/>
                <w:iCs/>
              </w:rPr>
              <w:t>за</w:t>
            </w:r>
            <w:r>
              <w:rPr>
                <w:i/>
                <w:iCs/>
              </w:rPr>
              <w:t>очном этапе</w:t>
            </w:r>
          </w:p>
        </w:tc>
      </w:tr>
    </w:tbl>
    <w:p w:rsidR="008E0315" w:rsidRDefault="007624E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6240"/>
        <w:gridCol w:w="2146"/>
      </w:tblGrid>
      <w:tr w:rsidR="008E0315">
        <w:trPr>
          <w:trHeight w:hRule="exact" w:val="185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0315" w:rsidRDefault="007624E3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Мастер-класс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E0315" w:rsidRDefault="007624E3">
            <w:pPr>
              <w:pStyle w:val="a4"/>
              <w:jc w:val="both"/>
            </w:pPr>
            <w:r>
              <w:rPr>
                <w:b/>
                <w:bCs/>
              </w:rPr>
              <w:t>Цель конкурсного испытания</w:t>
            </w:r>
            <w:r>
              <w:t>: демонстрация профессионального мастерства лауреатов конкурса в области передачи собственного ин</w:t>
            </w:r>
            <w:r>
              <w:softHyphen/>
              <w:t>новационного педагогического опыта в условиях интерактивного профессионального общения.</w:t>
            </w:r>
          </w:p>
          <w:p w:rsidR="008E0315" w:rsidRDefault="007624E3">
            <w:pPr>
              <w:pStyle w:val="a4"/>
              <w:jc w:val="both"/>
            </w:pPr>
            <w:r>
              <w:rPr>
                <w:b/>
                <w:bCs/>
              </w:rPr>
              <w:t xml:space="preserve">Формат конкурсного испытания: </w:t>
            </w:r>
            <w:r>
              <w:t>публичная индивидуальная пре</w:t>
            </w:r>
            <w:r>
              <w:softHyphen/>
              <w:t>зентация на сцене образовательных технологий (методов, эффектив</w:t>
            </w:r>
            <w:r>
              <w:softHyphen/>
              <w:t>ных приемов и т.д.) в целях трансляции лучшего педагогического опыта и инновационных практик.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315" w:rsidRDefault="007624E3">
            <w:pPr>
              <w:pStyle w:val="a4"/>
              <w:jc w:val="both"/>
            </w:pPr>
            <w:r>
              <w:t>проведение мастер- класса - 20 минут; ответы на вопросы членов жюри - до 10 минут.</w:t>
            </w:r>
          </w:p>
        </w:tc>
      </w:tr>
      <w:tr w:rsidR="008E0315">
        <w:trPr>
          <w:trHeight w:hRule="exact" w:val="208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0315" w:rsidRDefault="007624E3">
            <w:pPr>
              <w:pStyle w:val="a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Пресс- конференция «Вопрос учите</w:t>
            </w:r>
            <w:r>
              <w:rPr>
                <w:b/>
                <w:bCs/>
                <w:sz w:val="24"/>
                <w:szCs w:val="24"/>
              </w:rPr>
              <w:softHyphen/>
              <w:t>лю года»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E0315" w:rsidRDefault="007624E3">
            <w:pPr>
              <w:pStyle w:val="a4"/>
              <w:jc w:val="both"/>
            </w:pPr>
            <w:r>
              <w:rPr>
                <w:b/>
                <w:bCs/>
              </w:rPr>
              <w:t xml:space="preserve">Цель конкурсного испытания: </w:t>
            </w:r>
            <w:r>
              <w:t>демонстрация способности призеров конкурса «Учитель года России» к конструктивному диалогу со все</w:t>
            </w:r>
            <w:r>
              <w:softHyphen/>
              <w:t>ми участниками образовательных отношений и представителями об</w:t>
            </w:r>
            <w:r>
              <w:softHyphen/>
              <w:t>щественности по актуальным вопросам развития образования.</w:t>
            </w:r>
          </w:p>
          <w:p w:rsidR="008E0315" w:rsidRDefault="007624E3">
            <w:pPr>
              <w:pStyle w:val="a4"/>
              <w:jc w:val="both"/>
            </w:pPr>
            <w:r>
              <w:rPr>
                <w:b/>
                <w:bCs/>
              </w:rPr>
              <w:t xml:space="preserve">Формат конкурсного испытания: </w:t>
            </w:r>
            <w:r>
              <w:t>пресс-конференция, в ходе кото</w:t>
            </w:r>
            <w:r>
              <w:softHyphen/>
              <w:t>рой призеры конкурса «Учитель года России» отвечают на вопросы одного интервьюера.</w:t>
            </w:r>
          </w:p>
          <w:p w:rsidR="008E0315" w:rsidRDefault="007624E3">
            <w:pPr>
              <w:pStyle w:val="a4"/>
              <w:jc w:val="both"/>
            </w:pPr>
            <w:r>
              <w:t>Общение интервьюеров с призерами, последовательность вопросов и ответов регламентируются модератором.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315" w:rsidRDefault="007624E3" w:rsidP="00E77395">
            <w:pPr>
              <w:pStyle w:val="a4"/>
              <w:tabs>
                <w:tab w:val="left" w:pos="1546"/>
              </w:tabs>
              <w:jc w:val="both"/>
            </w:pPr>
            <w:r>
              <w:t>Регламент конкурсно</w:t>
            </w:r>
            <w:r>
              <w:softHyphen/>
              <w:t>г</w:t>
            </w:r>
            <w:r w:rsidR="00E77395">
              <w:t xml:space="preserve">о испытания: пресс- конференция </w:t>
            </w:r>
            <w:r>
              <w:t>продолжительностью до 60 минут</w:t>
            </w:r>
          </w:p>
        </w:tc>
      </w:tr>
    </w:tbl>
    <w:p w:rsidR="007624E3" w:rsidRDefault="007624E3"/>
    <w:sectPr w:rsidR="007624E3">
      <w:pgSz w:w="11900" w:h="16840"/>
      <w:pgMar w:top="1208" w:right="778" w:bottom="1925" w:left="778" w:header="780" w:footer="149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89" w:rsidRDefault="00580C89">
      <w:r>
        <w:separator/>
      </w:r>
    </w:p>
  </w:endnote>
  <w:endnote w:type="continuationSeparator" w:id="0">
    <w:p w:rsidR="00580C89" w:rsidRDefault="0058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89" w:rsidRDefault="00580C89"/>
  </w:footnote>
  <w:footnote w:type="continuationSeparator" w:id="0">
    <w:p w:rsidR="00580C89" w:rsidRDefault="00580C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E0315"/>
    <w:rsid w:val="002A2E2A"/>
    <w:rsid w:val="00580C89"/>
    <w:rsid w:val="007624E3"/>
    <w:rsid w:val="008E0315"/>
    <w:rsid w:val="00E7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73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73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659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5</cp:revision>
  <dcterms:created xsi:type="dcterms:W3CDTF">2022-11-21T05:53:00Z</dcterms:created>
  <dcterms:modified xsi:type="dcterms:W3CDTF">2023-09-18T08:56:00Z</dcterms:modified>
</cp:coreProperties>
</file>